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7A" w:rsidRDefault="0027697A" w:rsidP="0027697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ТЕРРИТОРИАЛЬНАЯ  ИЗБИРАТЕЛЬНАЯ КОМИССИЯ № 12</w:t>
      </w:r>
    </w:p>
    <w:p w:rsidR="0027697A" w:rsidRDefault="0027697A" w:rsidP="0027697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7697A" w:rsidRDefault="0027697A" w:rsidP="002769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Законодательного Собрания Санкт-Петербурга шестого созыва</w:t>
      </w:r>
    </w:p>
    <w:p w:rsidR="0027697A" w:rsidRDefault="0027697A" w:rsidP="0027697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7697A" w:rsidRDefault="0027697A" w:rsidP="0027697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t>САНКТ- ПЕТЕРБУРГ</w:t>
      </w:r>
    </w:p>
    <w:p w:rsidR="0027697A" w:rsidRDefault="0027697A" w:rsidP="0027697A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27697A" w:rsidRPr="00FA4D4E" w:rsidRDefault="0027697A" w:rsidP="0027697A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A4D4E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FA4D4E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27697A" w:rsidRPr="00FA4D4E" w:rsidRDefault="0027697A" w:rsidP="0027697A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27697A" w:rsidRPr="00FA4D4E" w:rsidRDefault="0027697A" w:rsidP="0027697A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  <w:r w:rsidRPr="00FA4D4E">
        <w:rPr>
          <w:rFonts w:ascii="Times New Roman" w:hAnsi="Times New Roman"/>
          <w:sz w:val="24"/>
          <w:szCs w:val="24"/>
        </w:rPr>
        <w:t xml:space="preserve">16 </w:t>
      </w:r>
      <w:r w:rsidR="0065234C" w:rsidRPr="00FA4D4E">
        <w:rPr>
          <w:rFonts w:ascii="Times New Roman" w:hAnsi="Times New Roman"/>
          <w:sz w:val="24"/>
          <w:szCs w:val="24"/>
        </w:rPr>
        <w:t>августа 2016 г.</w:t>
      </w:r>
      <w:r w:rsidR="0065234C" w:rsidRPr="00FA4D4E">
        <w:rPr>
          <w:rFonts w:ascii="Times New Roman" w:hAnsi="Times New Roman"/>
          <w:sz w:val="24"/>
          <w:szCs w:val="24"/>
        </w:rPr>
        <w:tab/>
      </w:r>
      <w:r w:rsidR="0065234C" w:rsidRPr="00FA4D4E">
        <w:rPr>
          <w:rFonts w:ascii="Times New Roman" w:hAnsi="Times New Roman"/>
          <w:sz w:val="24"/>
          <w:szCs w:val="24"/>
        </w:rPr>
        <w:tab/>
      </w:r>
      <w:r w:rsidR="0065234C" w:rsidRPr="00FA4D4E">
        <w:rPr>
          <w:rFonts w:ascii="Times New Roman" w:hAnsi="Times New Roman"/>
          <w:sz w:val="24"/>
          <w:szCs w:val="24"/>
        </w:rPr>
        <w:tab/>
      </w:r>
      <w:r w:rsidR="0065234C" w:rsidRPr="00FA4D4E">
        <w:rPr>
          <w:rFonts w:ascii="Times New Roman" w:hAnsi="Times New Roman"/>
          <w:sz w:val="24"/>
          <w:szCs w:val="24"/>
        </w:rPr>
        <w:tab/>
      </w:r>
      <w:r w:rsidR="0065234C" w:rsidRPr="00FA4D4E">
        <w:rPr>
          <w:rFonts w:ascii="Times New Roman" w:hAnsi="Times New Roman"/>
          <w:sz w:val="24"/>
          <w:szCs w:val="24"/>
        </w:rPr>
        <w:tab/>
      </w:r>
      <w:r w:rsidR="0065234C" w:rsidRPr="00FA4D4E">
        <w:rPr>
          <w:rFonts w:ascii="Times New Roman" w:hAnsi="Times New Roman"/>
          <w:sz w:val="24"/>
          <w:szCs w:val="24"/>
        </w:rPr>
        <w:tab/>
      </w:r>
      <w:r w:rsidR="0065234C" w:rsidRPr="00FA4D4E">
        <w:rPr>
          <w:rFonts w:ascii="Times New Roman" w:hAnsi="Times New Roman"/>
          <w:sz w:val="24"/>
          <w:szCs w:val="24"/>
        </w:rPr>
        <w:tab/>
      </w:r>
      <w:r w:rsidR="0065234C" w:rsidRPr="00FA4D4E">
        <w:rPr>
          <w:rFonts w:ascii="Times New Roman" w:hAnsi="Times New Roman"/>
          <w:sz w:val="24"/>
          <w:szCs w:val="24"/>
        </w:rPr>
        <w:tab/>
        <w:t>№ 20-3</w:t>
      </w:r>
    </w:p>
    <w:tbl>
      <w:tblPr>
        <w:tblStyle w:val="a5"/>
        <w:tblW w:w="10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109"/>
      </w:tblGrid>
      <w:tr w:rsidR="0065234C" w:rsidRPr="00FA4D4E" w:rsidTr="006E7CA2">
        <w:trPr>
          <w:trHeight w:val="1607"/>
        </w:trPr>
        <w:tc>
          <w:tcPr>
            <w:tcW w:w="5108" w:type="dxa"/>
          </w:tcPr>
          <w:p w:rsidR="0065234C" w:rsidRPr="00FA4D4E" w:rsidRDefault="0065234C" w:rsidP="0065234C">
            <w:pPr>
              <w:pStyle w:val="p1"/>
              <w:shd w:val="clear" w:color="auto" w:fill="FFFFFF"/>
              <w:jc w:val="center"/>
              <w:rPr>
                <w:color w:val="000000"/>
              </w:rPr>
            </w:pPr>
          </w:p>
          <w:p w:rsidR="0065234C" w:rsidRDefault="0065234C" w:rsidP="00FA4D4E">
            <w:pPr>
              <w:pStyle w:val="p1"/>
              <w:shd w:val="clear" w:color="auto" w:fill="FFFFFF"/>
              <w:jc w:val="both"/>
              <w:rPr>
                <w:color w:val="000000"/>
              </w:rPr>
            </w:pPr>
            <w:r w:rsidRPr="00FA4D4E">
              <w:rPr>
                <w:color w:val="000000"/>
              </w:rPr>
              <w:t>О рассмотрении заявлений члена территориальной избирательной комиссии избирательной комиссии с правом совещательного голоса Зубковой Л.Е.</w:t>
            </w:r>
          </w:p>
          <w:p w:rsidR="00FA4D4E" w:rsidRPr="00FA4D4E" w:rsidRDefault="00FA4D4E" w:rsidP="00FA4D4E">
            <w:pPr>
              <w:pStyle w:val="p1"/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109" w:type="dxa"/>
          </w:tcPr>
          <w:p w:rsidR="0065234C" w:rsidRPr="00FA4D4E" w:rsidRDefault="0065234C" w:rsidP="0027697A">
            <w:pPr>
              <w:rPr>
                <w:sz w:val="24"/>
                <w:szCs w:val="24"/>
              </w:rPr>
            </w:pPr>
          </w:p>
        </w:tc>
      </w:tr>
    </w:tbl>
    <w:p w:rsidR="0097658B" w:rsidRDefault="00FF2556" w:rsidP="00FA4D4E">
      <w:pPr>
        <w:pStyle w:val="p4"/>
        <w:shd w:val="clear" w:color="auto" w:fill="FFFFFF"/>
        <w:spacing w:before="0" w:beforeAutospacing="0" w:after="0" w:afterAutospacing="0"/>
        <w:ind w:firstLine="425"/>
        <w:rPr>
          <w:color w:val="000000"/>
        </w:rPr>
      </w:pPr>
      <w:r>
        <w:rPr>
          <w:color w:val="000000"/>
        </w:rPr>
        <w:t xml:space="preserve">          </w:t>
      </w:r>
      <w:proofErr w:type="gramStart"/>
      <w:r w:rsidR="00F05002">
        <w:rPr>
          <w:color w:val="000000"/>
        </w:rPr>
        <w:t xml:space="preserve">В территориальную избирательную комиссию </w:t>
      </w:r>
      <w:r w:rsidR="009A6DF3">
        <w:rPr>
          <w:color w:val="000000"/>
        </w:rPr>
        <w:t>№ 12 (</w:t>
      </w:r>
      <w:r w:rsidR="00F05002">
        <w:rPr>
          <w:color w:val="000000"/>
        </w:rPr>
        <w:t>с полномочиями окружной избирательной комиссии одноман</w:t>
      </w:r>
      <w:r w:rsidR="009A6DF3">
        <w:rPr>
          <w:color w:val="000000"/>
        </w:rPr>
        <w:t>датного</w:t>
      </w:r>
      <w:r w:rsidR="00F05002">
        <w:rPr>
          <w:color w:val="000000"/>
        </w:rPr>
        <w:t xml:space="preserve"> избирательного округа  № 10 по выборам депутатов</w:t>
      </w:r>
      <w:r w:rsidR="009A6DF3">
        <w:rPr>
          <w:color w:val="000000"/>
        </w:rPr>
        <w:t xml:space="preserve"> Законодательного Собрания </w:t>
      </w:r>
      <w:r w:rsidR="00F05002">
        <w:rPr>
          <w:color w:val="000000"/>
        </w:rPr>
        <w:t xml:space="preserve"> </w:t>
      </w:r>
      <w:r w:rsidR="009A6DF3">
        <w:rPr>
          <w:color w:val="000000"/>
        </w:rPr>
        <w:t xml:space="preserve">Санкт-Петербурга шестого созыва)  (далее по тексту – ТИК № 12) поступили заявления </w:t>
      </w:r>
      <w:r w:rsidR="00F05002">
        <w:rPr>
          <w:color w:val="000000"/>
        </w:rPr>
        <w:t>Зубковой Л.Е.</w:t>
      </w:r>
      <w:r w:rsidR="009A6DF3">
        <w:rPr>
          <w:color w:val="000000"/>
        </w:rPr>
        <w:t>,</w:t>
      </w:r>
      <w:r w:rsidR="00150A83">
        <w:rPr>
          <w:color w:val="000000"/>
        </w:rPr>
        <w:t xml:space="preserve"> члена комиссии с правом совещательного</w:t>
      </w:r>
      <w:r w:rsidR="009A0D73">
        <w:rPr>
          <w:color w:val="000000"/>
        </w:rPr>
        <w:t xml:space="preserve"> голоса от зарегистрированного кандидата в депутаты Законодательного Собрания Санкт-Петербурга Кривенченко </w:t>
      </w:r>
      <w:r w:rsidR="00F05002">
        <w:rPr>
          <w:color w:val="000000"/>
        </w:rPr>
        <w:t>А.Н</w:t>
      </w:r>
      <w:r w:rsidR="00150A83">
        <w:rPr>
          <w:color w:val="000000"/>
        </w:rPr>
        <w:t>. (</w:t>
      </w:r>
      <w:proofErr w:type="spellStart"/>
      <w:r w:rsidR="00150A83">
        <w:rPr>
          <w:color w:val="000000"/>
        </w:rPr>
        <w:t>вх</w:t>
      </w:r>
      <w:proofErr w:type="spellEnd"/>
      <w:r>
        <w:rPr>
          <w:color w:val="000000"/>
        </w:rPr>
        <w:t>.</w:t>
      </w:r>
      <w:r w:rsidR="00150A83">
        <w:rPr>
          <w:color w:val="000000"/>
        </w:rPr>
        <w:t xml:space="preserve"> № 03-01-60 от 10.08.1</w:t>
      </w:r>
      <w:r w:rsidR="009A6DF3">
        <w:rPr>
          <w:color w:val="000000"/>
        </w:rPr>
        <w:t xml:space="preserve">6 и </w:t>
      </w:r>
      <w:proofErr w:type="spellStart"/>
      <w:r w:rsidR="009A6DF3">
        <w:rPr>
          <w:color w:val="000000"/>
        </w:rPr>
        <w:t>вх</w:t>
      </w:r>
      <w:proofErr w:type="spellEnd"/>
      <w:r>
        <w:rPr>
          <w:color w:val="000000"/>
        </w:rPr>
        <w:t>.</w:t>
      </w:r>
      <w:r w:rsidR="009A6DF3">
        <w:rPr>
          <w:color w:val="000000"/>
        </w:rPr>
        <w:t xml:space="preserve"> №03-01-61 от 12.08.16).</w:t>
      </w:r>
      <w:proofErr w:type="gramEnd"/>
      <w:r w:rsidR="009A6DF3">
        <w:rPr>
          <w:color w:val="000000"/>
        </w:rPr>
        <w:t xml:space="preserve"> В заявлениях </w:t>
      </w:r>
      <w:proofErr w:type="gramStart"/>
      <w:r w:rsidR="009A6DF3">
        <w:rPr>
          <w:color w:val="000000"/>
        </w:rPr>
        <w:t>указывается</w:t>
      </w:r>
      <w:proofErr w:type="gramEnd"/>
      <w:r w:rsidR="009A6DF3">
        <w:rPr>
          <w:color w:val="000000"/>
        </w:rPr>
        <w:t xml:space="preserve"> что на территории одномандатного избирательного округа № 10 </w:t>
      </w:r>
      <w:r w:rsidR="00F05002">
        <w:rPr>
          <w:color w:val="000000"/>
        </w:rPr>
        <w:t xml:space="preserve"> </w:t>
      </w:r>
      <w:r w:rsidR="00150A83">
        <w:rPr>
          <w:color w:val="000000"/>
        </w:rPr>
        <w:t xml:space="preserve"> распрос</w:t>
      </w:r>
      <w:r w:rsidR="009A6DF3">
        <w:rPr>
          <w:color w:val="000000"/>
        </w:rPr>
        <w:t>траняются  агитационные материалы,</w:t>
      </w:r>
      <w:r w:rsidR="00F05002">
        <w:rPr>
          <w:color w:val="000000"/>
        </w:rPr>
        <w:t xml:space="preserve"> зарегистрированного</w:t>
      </w:r>
      <w:r w:rsidR="00150A83">
        <w:rPr>
          <w:color w:val="000000"/>
        </w:rPr>
        <w:t xml:space="preserve"> кандидата в депутаты Законодательного Собрания Санкт-Петербурга</w:t>
      </w:r>
      <w:r w:rsidR="00F05002">
        <w:rPr>
          <w:color w:val="000000"/>
        </w:rPr>
        <w:t xml:space="preserve"> шестого созыва, Гуляева С.В. выдвинутого    Политической Партией ЯБЛОКО</w:t>
      </w:r>
      <w:r w:rsidR="009A6DF3">
        <w:rPr>
          <w:color w:val="000000"/>
        </w:rPr>
        <w:t xml:space="preserve">, информационный бюллетень </w:t>
      </w:r>
      <w:r w:rsidR="00F05002">
        <w:rPr>
          <w:color w:val="000000"/>
        </w:rPr>
        <w:t xml:space="preserve">  </w:t>
      </w:r>
      <w:r w:rsidR="00150A83">
        <w:rPr>
          <w:color w:val="000000"/>
        </w:rPr>
        <w:t>«Не подведу!» (40 тыс. экз., дата выпуска 04 августа 2016 г.)</w:t>
      </w:r>
      <w:r>
        <w:rPr>
          <w:color w:val="000000"/>
        </w:rPr>
        <w:t xml:space="preserve">. </w:t>
      </w:r>
      <w:r w:rsidR="00A355DC">
        <w:rPr>
          <w:color w:val="000000"/>
        </w:rPr>
        <w:t xml:space="preserve">ТИК № 12 рассмотрев на своем заседании представленные </w:t>
      </w:r>
      <w:proofErr w:type="gramStart"/>
      <w:r w:rsidR="00A355DC">
        <w:rPr>
          <w:color w:val="000000"/>
        </w:rPr>
        <w:t>документы</w:t>
      </w:r>
      <w:proofErr w:type="gramEnd"/>
      <w:r w:rsidR="0097658B">
        <w:rPr>
          <w:color w:val="000000"/>
        </w:rPr>
        <w:t xml:space="preserve"> ТИК № 12 установил следующее:</w:t>
      </w:r>
    </w:p>
    <w:p w:rsidR="0097658B" w:rsidRDefault="00150A83" w:rsidP="00FA4D4E">
      <w:pPr>
        <w:pStyle w:val="p4"/>
        <w:shd w:val="clear" w:color="auto" w:fill="FFFFFF"/>
        <w:spacing w:before="0" w:beforeAutospacing="0" w:after="0" w:afterAutospacing="0"/>
        <w:ind w:firstLine="425"/>
        <w:rPr>
          <w:color w:val="000000"/>
        </w:rPr>
      </w:pPr>
      <w:r>
        <w:rPr>
          <w:color w:val="000000"/>
        </w:rPr>
        <w:t xml:space="preserve"> </w:t>
      </w:r>
      <w:r w:rsidR="00351E23">
        <w:rPr>
          <w:color w:val="000000"/>
        </w:rPr>
        <w:t xml:space="preserve">В информационном бюллетене содержаться фотографии </w:t>
      </w:r>
      <w:r w:rsidR="00C57733">
        <w:rPr>
          <w:color w:val="000000"/>
        </w:rPr>
        <w:t xml:space="preserve">несовершеннолетних </w:t>
      </w:r>
      <w:r w:rsidR="00351E23">
        <w:rPr>
          <w:color w:val="000000"/>
        </w:rPr>
        <w:t xml:space="preserve">детей Гуляева С.В., фото региональных руководителей </w:t>
      </w:r>
      <w:r w:rsidR="009F5650">
        <w:rPr>
          <w:color w:val="000000"/>
        </w:rPr>
        <w:t xml:space="preserve">ПП ЯБЛОКО, что </w:t>
      </w:r>
      <w:r w:rsidR="00351E23" w:rsidRPr="009F5650">
        <w:rPr>
          <w:color w:val="000000"/>
        </w:rPr>
        <w:t>является нарушением</w:t>
      </w:r>
      <w:r w:rsidR="009F5650">
        <w:rPr>
          <w:color w:val="000000"/>
        </w:rPr>
        <w:t xml:space="preserve"> </w:t>
      </w:r>
      <w:r w:rsidR="00836720">
        <w:rPr>
          <w:color w:val="000000"/>
        </w:rPr>
        <w:t>пунктов 9,10 статьи 51 Закона Санкт-Петербурга</w:t>
      </w:r>
      <w:r w:rsidR="00351E23">
        <w:rPr>
          <w:color w:val="000000"/>
        </w:rPr>
        <w:t xml:space="preserve">   </w:t>
      </w:r>
      <w:r w:rsidR="00836720">
        <w:rPr>
          <w:color w:val="000000"/>
        </w:rPr>
        <w:t>«О выборах депутатов Законодательного собрания Санкт-Петербурга» (далее – Закон Санкт-Петербурга).  В соответствии с п.9 ст. 48 ФЗ-67 «Об основных гарантиях избирательных прав и права на участие в референдуме граждан Российской Федерации» (далее - Федеральный закон) использование в агитационных материалах кандидата изображения физического лица возможно только с письменного согласия данного физического лица.</w:t>
      </w:r>
      <w:r w:rsidR="008B5D2C">
        <w:rPr>
          <w:color w:val="000000"/>
        </w:rPr>
        <w:t xml:space="preserve"> Документ, подтверждающий согласие, должен быть представлен  в избирательную комиссию вместе с экземпляром агитационного материала, что не было сделано Гуляевым С.В.</w:t>
      </w:r>
      <w:r w:rsidR="00BA36BB">
        <w:rPr>
          <w:color w:val="000000"/>
        </w:rPr>
        <w:t>.</w:t>
      </w:r>
    </w:p>
    <w:p w:rsidR="00FA4D4E" w:rsidRDefault="00C57733" w:rsidP="00FA4D4E">
      <w:pPr>
        <w:pStyle w:val="p4"/>
        <w:shd w:val="clear" w:color="auto" w:fill="FFFFFF"/>
        <w:spacing w:before="0" w:beforeAutospacing="0" w:after="0" w:afterAutospacing="0"/>
        <w:ind w:firstLine="425"/>
        <w:rPr>
          <w:color w:val="000000"/>
        </w:rPr>
      </w:pPr>
      <w:r w:rsidRPr="00C57733">
        <w:rPr>
          <w:color w:val="000000"/>
        </w:rPr>
        <w:t xml:space="preserve"> </w:t>
      </w:r>
      <w:r>
        <w:rPr>
          <w:color w:val="000000"/>
        </w:rPr>
        <w:t>Указанный печатный агитационный материал изготовлен и распространен из средств избирательного фонда Гуляева С.В., что подтверждается соответствующими финансовыми документами (счет и платежное поручение от 01.08.2016).</w:t>
      </w:r>
    </w:p>
    <w:p w:rsidR="00FA4D4E" w:rsidRDefault="0097658B" w:rsidP="00FA4D4E">
      <w:pPr>
        <w:pStyle w:val="p4"/>
        <w:shd w:val="clear" w:color="auto" w:fill="FFFFFF"/>
        <w:spacing w:before="0" w:beforeAutospacing="0" w:after="0" w:afterAutospacing="0"/>
        <w:ind w:firstLine="425"/>
        <w:rPr>
          <w:color w:val="000000"/>
        </w:rPr>
      </w:pPr>
      <w:r>
        <w:rPr>
          <w:color w:val="000000"/>
        </w:rPr>
        <w:t>От Гуляева С.В. было получено объяснение (</w:t>
      </w:r>
      <w:proofErr w:type="spellStart"/>
      <w:r>
        <w:rPr>
          <w:color w:val="000000"/>
        </w:rPr>
        <w:t>вх</w:t>
      </w:r>
      <w:proofErr w:type="spellEnd"/>
      <w:r>
        <w:rPr>
          <w:color w:val="000000"/>
        </w:rPr>
        <w:t xml:space="preserve">. №03-01-65 от 16.08.16), в котором он сообщает, что в процессе верстки материала и передачи оригинал-макета в типографию его командой была допущена ошибка и в печать отправлены не те полосы. Обнаружив это Гуляев С.В. прекратил распространение данного </w:t>
      </w:r>
      <w:proofErr w:type="gramStart"/>
      <w:r>
        <w:rPr>
          <w:color w:val="000000"/>
        </w:rPr>
        <w:t>материала</w:t>
      </w:r>
      <w:proofErr w:type="gramEnd"/>
      <w:r>
        <w:rPr>
          <w:color w:val="000000"/>
        </w:rPr>
        <w:t xml:space="preserve"> и оставшаяся часть тиража была уничтожена. Гуляев С.В. признают свою </w:t>
      </w:r>
      <w:proofErr w:type="gramStart"/>
      <w:r>
        <w:rPr>
          <w:color w:val="000000"/>
        </w:rPr>
        <w:t>ошибку</w:t>
      </w:r>
      <w:proofErr w:type="gramEnd"/>
      <w:r>
        <w:rPr>
          <w:color w:val="000000"/>
        </w:rPr>
        <w:t xml:space="preserve"> и обещает поставить проверку агитационных материалов на личный контроль.</w:t>
      </w:r>
    </w:p>
    <w:p w:rsidR="009F5650" w:rsidRPr="00FA4D4E" w:rsidRDefault="00FA4D4E" w:rsidP="00FA4D4E">
      <w:pPr>
        <w:pStyle w:val="p4"/>
        <w:shd w:val="clear" w:color="auto" w:fill="FFFFFF"/>
        <w:spacing w:before="0" w:beforeAutospacing="0" w:after="0" w:afterAutospacing="0"/>
        <w:ind w:firstLine="425"/>
        <w:rPr>
          <w:b/>
          <w:color w:val="000000"/>
        </w:rPr>
      </w:pPr>
      <w:r w:rsidRPr="00FA4D4E">
        <w:rPr>
          <w:color w:val="000000"/>
        </w:rPr>
        <w:t xml:space="preserve"> </w:t>
      </w:r>
      <w:r w:rsidR="00F054D9">
        <w:rPr>
          <w:color w:val="000000"/>
        </w:rPr>
        <w:t xml:space="preserve">На основании изложенного и руководствуясь пунктом 5.1 статьи 20 Федерального закона, территориальная  избирательная комиссия </w:t>
      </w:r>
      <w:proofErr w:type="gramStart"/>
      <w:r w:rsidR="00F054D9" w:rsidRPr="00FA4D4E">
        <w:rPr>
          <w:b/>
          <w:color w:val="000000"/>
        </w:rPr>
        <w:t>р</w:t>
      </w:r>
      <w:proofErr w:type="gramEnd"/>
      <w:r w:rsidR="00F054D9" w:rsidRPr="00FA4D4E">
        <w:rPr>
          <w:b/>
          <w:color w:val="000000"/>
        </w:rPr>
        <w:t xml:space="preserve"> е ш и л а:</w:t>
      </w:r>
    </w:p>
    <w:p w:rsidR="00FA4D4E" w:rsidRDefault="00150A83" w:rsidP="00FA4D4E">
      <w:pPr>
        <w:pStyle w:val="p4"/>
        <w:shd w:val="clear" w:color="auto" w:fill="FFFFFF"/>
        <w:spacing w:before="0" w:beforeAutospacing="0" w:after="0" w:afterAutospacing="0"/>
        <w:ind w:firstLine="425"/>
        <w:rPr>
          <w:color w:val="000000"/>
        </w:rPr>
      </w:pPr>
      <w:r>
        <w:rPr>
          <w:color w:val="000000"/>
        </w:rPr>
        <w:t>1.</w:t>
      </w:r>
      <w:r w:rsidR="00FA4D4E">
        <w:rPr>
          <w:color w:val="000000"/>
        </w:rPr>
        <w:t xml:space="preserve"> Признать информационный бюллетень   «Не подведу!» зарегистрированного кандидата в депутаты Законодательного Собрания Санкт-Петербурга шестого созыва Гуляева С.В. незаконным.</w:t>
      </w:r>
    </w:p>
    <w:p w:rsidR="00F55DA4" w:rsidRDefault="00F55DA4" w:rsidP="00FA4D4E">
      <w:pPr>
        <w:pStyle w:val="p4"/>
        <w:shd w:val="clear" w:color="auto" w:fill="FFFFFF"/>
        <w:spacing w:before="0" w:beforeAutospacing="0" w:after="0" w:afterAutospacing="0"/>
        <w:ind w:firstLine="425"/>
        <w:rPr>
          <w:color w:val="000000"/>
        </w:rPr>
      </w:pPr>
      <w:bookmarkStart w:id="0" w:name="_GoBack"/>
      <w:bookmarkEnd w:id="0"/>
    </w:p>
    <w:p w:rsidR="009C40A2" w:rsidRDefault="00FA4D4E" w:rsidP="00FA4D4E">
      <w:pPr>
        <w:pStyle w:val="p4"/>
        <w:shd w:val="clear" w:color="auto" w:fill="FFFFFF"/>
        <w:spacing w:before="0" w:beforeAutospacing="0" w:after="0" w:afterAutospacing="0"/>
        <w:ind w:firstLine="425"/>
        <w:rPr>
          <w:color w:val="000000"/>
        </w:rPr>
      </w:pPr>
      <w:r>
        <w:rPr>
          <w:color w:val="000000"/>
        </w:rPr>
        <w:t>2. Вынести предупреждение кандидату в депутаты Законодательного Собрания Санкт-Петербурга шестого созыва Гуляеву С.В. о недопустимости нарушения правил проведения предвыборной агитации.</w:t>
      </w:r>
    </w:p>
    <w:p w:rsidR="00BF3FB7" w:rsidRDefault="00FA4D4E" w:rsidP="00FA4D4E">
      <w:pPr>
        <w:pStyle w:val="p4"/>
        <w:shd w:val="clear" w:color="auto" w:fill="FFFFFF"/>
        <w:spacing w:before="0" w:beforeAutospacing="0" w:after="0" w:afterAutospacing="0"/>
        <w:ind w:firstLine="425"/>
        <w:rPr>
          <w:color w:val="000000"/>
        </w:rPr>
      </w:pPr>
      <w:r>
        <w:rPr>
          <w:color w:val="000000"/>
        </w:rPr>
        <w:t>3</w:t>
      </w:r>
      <w:r w:rsidR="00BF3FB7">
        <w:rPr>
          <w:color w:val="000000"/>
        </w:rPr>
        <w:t xml:space="preserve">. Обратиться в ОМВД России по Курортному району с </w:t>
      </w:r>
      <w:r w:rsidR="006D425A">
        <w:rPr>
          <w:color w:val="000000"/>
        </w:rPr>
        <w:t xml:space="preserve"> представлением о </w:t>
      </w:r>
      <w:r w:rsidR="006D425A">
        <w:t xml:space="preserve"> пресечении распространения указанного в п</w:t>
      </w:r>
      <w:r>
        <w:t>ункте 1 настоящего решения материала.</w:t>
      </w:r>
    </w:p>
    <w:p w:rsidR="00150A83" w:rsidRPr="00F55DA4" w:rsidRDefault="00FA4D4E" w:rsidP="00FA4D4E">
      <w:pPr>
        <w:pStyle w:val="p4"/>
        <w:shd w:val="clear" w:color="auto" w:fill="FFFFFF"/>
        <w:spacing w:before="0" w:beforeAutospacing="0" w:after="0" w:afterAutospacing="0"/>
        <w:ind w:firstLine="425"/>
        <w:rPr>
          <w:color w:val="000000"/>
        </w:rPr>
      </w:pPr>
      <w:r w:rsidRPr="00F55DA4">
        <w:rPr>
          <w:color w:val="000000"/>
        </w:rPr>
        <w:t>4</w:t>
      </w:r>
      <w:r w:rsidR="00150A83" w:rsidRPr="00F55DA4">
        <w:rPr>
          <w:color w:val="000000"/>
        </w:rPr>
        <w:t>. Довести настоящ</w:t>
      </w:r>
      <w:r w:rsidRPr="00F55DA4">
        <w:rPr>
          <w:color w:val="000000"/>
        </w:rPr>
        <w:t xml:space="preserve">ее решение до </w:t>
      </w:r>
      <w:proofErr w:type="gramStart"/>
      <w:r w:rsidRPr="00F55DA4">
        <w:rPr>
          <w:color w:val="000000"/>
        </w:rPr>
        <w:t>сведения</w:t>
      </w:r>
      <w:proofErr w:type="gramEnd"/>
      <w:r w:rsidRPr="00F55DA4">
        <w:rPr>
          <w:color w:val="000000"/>
        </w:rPr>
        <w:t xml:space="preserve"> зарегистрированного кандидата в депутаты Законодательного Собрания Санкт-Петербурга шестого созыва Гуляева С.В. </w:t>
      </w:r>
      <w:r w:rsidR="00150A83" w:rsidRPr="00F55DA4">
        <w:rPr>
          <w:color w:val="000000"/>
        </w:rPr>
        <w:t xml:space="preserve"> и заявителя</w:t>
      </w:r>
      <w:r w:rsidRPr="00F55DA4">
        <w:rPr>
          <w:color w:val="000000"/>
        </w:rPr>
        <w:t xml:space="preserve"> Зубковой Л.Е. - члена комиссии с правом совещательного голоса от зарегистрированного кандидата в депутаты Законодательного Собрания Санкт-Петербурга Кривенченко А.Н..</w:t>
      </w:r>
    </w:p>
    <w:p w:rsidR="00A8119F" w:rsidRPr="00F55DA4" w:rsidRDefault="00F55DA4" w:rsidP="00F55D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5DA4">
        <w:rPr>
          <w:rFonts w:ascii="Times New Roman" w:hAnsi="Times New Roman"/>
          <w:color w:val="000000"/>
        </w:rPr>
        <w:t xml:space="preserve">        5. </w:t>
      </w:r>
      <w:proofErr w:type="gramStart"/>
      <w:r w:rsidRPr="00F55DA4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F55DA4">
        <w:rPr>
          <w:rFonts w:ascii="Times New Roman" w:hAnsi="Times New Roman"/>
          <w:sz w:val="24"/>
          <w:szCs w:val="24"/>
        </w:rPr>
        <w:t xml:space="preserve"> настоящее решение на сайте комиссии в информационно телекоммуникационной сети «Интернет».</w:t>
      </w:r>
    </w:p>
    <w:p w:rsidR="00150A83" w:rsidRPr="00F55DA4" w:rsidRDefault="00A8119F" w:rsidP="00F55DA4">
      <w:pPr>
        <w:pStyle w:val="p4"/>
        <w:shd w:val="clear" w:color="auto" w:fill="FFFFFF"/>
        <w:spacing w:before="0" w:beforeAutospacing="0" w:after="0" w:afterAutospacing="0"/>
        <w:ind w:firstLine="425"/>
        <w:rPr>
          <w:color w:val="000000"/>
        </w:rPr>
      </w:pPr>
      <w:r w:rsidRPr="00F55DA4">
        <w:rPr>
          <w:color w:val="000000"/>
        </w:rPr>
        <w:t>6</w:t>
      </w:r>
      <w:r w:rsidR="00150A83" w:rsidRPr="00F55DA4">
        <w:rPr>
          <w:color w:val="000000"/>
        </w:rPr>
        <w:t xml:space="preserve">. </w:t>
      </w:r>
      <w:proofErr w:type="gramStart"/>
      <w:r w:rsidR="00150A83" w:rsidRPr="00F55DA4">
        <w:rPr>
          <w:color w:val="000000"/>
        </w:rPr>
        <w:t>Контроль за</w:t>
      </w:r>
      <w:proofErr w:type="gramEnd"/>
      <w:r w:rsidR="00150A83" w:rsidRPr="00F55DA4">
        <w:rPr>
          <w:color w:val="000000"/>
        </w:rPr>
        <w:t xml:space="preserve"> исполнением настоящ</w:t>
      </w:r>
      <w:r w:rsidR="00FA4D4E" w:rsidRPr="00F55DA4">
        <w:rPr>
          <w:color w:val="000000"/>
        </w:rPr>
        <w:t xml:space="preserve">его постановления возложить на </w:t>
      </w:r>
      <w:r w:rsidR="00124AAE" w:rsidRPr="00F55DA4">
        <w:rPr>
          <w:color w:val="000000"/>
        </w:rPr>
        <w:t xml:space="preserve">заместителя </w:t>
      </w:r>
      <w:r w:rsidR="00FA4D4E" w:rsidRPr="00F55DA4">
        <w:rPr>
          <w:color w:val="000000"/>
        </w:rPr>
        <w:t>п</w:t>
      </w:r>
      <w:r w:rsidR="00124AAE" w:rsidRPr="00F55DA4">
        <w:rPr>
          <w:color w:val="000000"/>
        </w:rPr>
        <w:t xml:space="preserve">редседателя ТИК № 12  </w:t>
      </w:r>
      <w:proofErr w:type="spellStart"/>
      <w:r w:rsidR="00124AAE" w:rsidRPr="00F55DA4">
        <w:rPr>
          <w:color w:val="000000"/>
        </w:rPr>
        <w:t>Журова</w:t>
      </w:r>
      <w:proofErr w:type="spellEnd"/>
      <w:r w:rsidR="00124AAE" w:rsidRPr="00F55DA4">
        <w:rPr>
          <w:color w:val="000000"/>
        </w:rPr>
        <w:t xml:space="preserve"> Е.Ю.</w:t>
      </w:r>
    </w:p>
    <w:p w:rsidR="00150A83" w:rsidRDefault="00150A83" w:rsidP="0027697A">
      <w:pPr>
        <w:rPr>
          <w:sz w:val="24"/>
          <w:szCs w:val="24"/>
        </w:rPr>
      </w:pPr>
    </w:p>
    <w:tbl>
      <w:tblPr>
        <w:tblW w:w="49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5252"/>
        <w:gridCol w:w="4406"/>
      </w:tblGrid>
      <w:tr w:rsidR="0027697A" w:rsidTr="0027697A">
        <w:tc>
          <w:tcPr>
            <w:tcW w:w="2719" w:type="pct"/>
            <w:vAlign w:val="bottom"/>
          </w:tcPr>
          <w:p w:rsidR="0027697A" w:rsidRDefault="0027697A">
            <w:pPr>
              <w:spacing w:line="240" w:lineRule="auto"/>
              <w:ind w:left="567" w:right="6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97A" w:rsidRDefault="0027697A">
            <w:pPr>
              <w:spacing w:line="240" w:lineRule="auto"/>
              <w:ind w:left="567" w:right="6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27697A" w:rsidRDefault="0027697A">
            <w:pPr>
              <w:spacing w:line="240" w:lineRule="auto"/>
              <w:ind w:left="567" w:right="6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2281" w:type="pct"/>
            <w:vAlign w:val="bottom"/>
            <w:hideMark/>
          </w:tcPr>
          <w:p w:rsidR="0027697A" w:rsidRDefault="0027697A">
            <w:pPr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И.Д. Дыннер</w:t>
            </w:r>
          </w:p>
        </w:tc>
      </w:tr>
      <w:tr w:rsidR="0027697A" w:rsidTr="0027697A">
        <w:tc>
          <w:tcPr>
            <w:tcW w:w="2719" w:type="pct"/>
            <w:vAlign w:val="bottom"/>
            <w:hideMark/>
          </w:tcPr>
          <w:p w:rsidR="0027697A" w:rsidRDefault="0027697A">
            <w:pPr>
              <w:tabs>
                <w:tab w:val="left" w:pos="149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  <w:p w:rsidR="0027697A" w:rsidRDefault="0027697A">
            <w:pPr>
              <w:tabs>
                <w:tab w:val="left" w:pos="1492"/>
              </w:tabs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2281" w:type="pct"/>
            <w:vAlign w:val="bottom"/>
            <w:hideMark/>
          </w:tcPr>
          <w:p w:rsidR="0027697A" w:rsidRDefault="0027697A">
            <w:pPr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Н.В. Лазарева</w:t>
            </w:r>
          </w:p>
        </w:tc>
      </w:tr>
    </w:tbl>
    <w:p w:rsidR="006B65B1" w:rsidRDefault="006B65B1"/>
    <w:p w:rsidR="00BF3FB7" w:rsidRDefault="00BF3FB7"/>
    <w:p w:rsidR="00BF3FB7" w:rsidRDefault="00BF3FB7"/>
    <w:p w:rsidR="00BF3FB7" w:rsidRDefault="00BF3FB7"/>
    <w:p w:rsidR="00BF3FB7" w:rsidRDefault="00BF3FB7"/>
    <w:p w:rsidR="00BF3FB7" w:rsidRDefault="00BF3FB7"/>
    <w:p w:rsidR="00BF3FB7" w:rsidRDefault="00BF3FB7"/>
    <w:p w:rsidR="00BF3FB7" w:rsidRDefault="00BF3FB7"/>
    <w:p w:rsidR="00BF3FB7" w:rsidRDefault="00BF3FB7"/>
    <w:p w:rsidR="00BF3FB7" w:rsidRDefault="00BF3FB7"/>
    <w:p w:rsidR="00BF3FB7" w:rsidRDefault="00BF3FB7"/>
    <w:sectPr w:rsidR="00BF3FB7" w:rsidSect="00F55DA4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62D"/>
    <w:multiLevelType w:val="hybridMultilevel"/>
    <w:tmpl w:val="8F84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5D"/>
    <w:rsid w:val="000B4ECC"/>
    <w:rsid w:val="00124AAE"/>
    <w:rsid w:val="00150A83"/>
    <w:rsid w:val="00154B55"/>
    <w:rsid w:val="0027697A"/>
    <w:rsid w:val="00351E23"/>
    <w:rsid w:val="0065234C"/>
    <w:rsid w:val="006B65B1"/>
    <w:rsid w:val="006D425A"/>
    <w:rsid w:val="006E7CA2"/>
    <w:rsid w:val="00782D5D"/>
    <w:rsid w:val="007A63C9"/>
    <w:rsid w:val="00836720"/>
    <w:rsid w:val="008B5D2C"/>
    <w:rsid w:val="0097658B"/>
    <w:rsid w:val="009A0D73"/>
    <w:rsid w:val="009A6DF3"/>
    <w:rsid w:val="009C40A2"/>
    <w:rsid w:val="009F5650"/>
    <w:rsid w:val="00A355DC"/>
    <w:rsid w:val="00A8119F"/>
    <w:rsid w:val="00B0335E"/>
    <w:rsid w:val="00BA36BB"/>
    <w:rsid w:val="00BF3FB7"/>
    <w:rsid w:val="00C57733"/>
    <w:rsid w:val="00F05002"/>
    <w:rsid w:val="00F054D9"/>
    <w:rsid w:val="00F55DA4"/>
    <w:rsid w:val="00FA4D4E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9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7697A"/>
    <w:pPr>
      <w:ind w:left="720"/>
      <w:contextualSpacing/>
    </w:pPr>
  </w:style>
  <w:style w:type="table" w:styleId="a5">
    <w:name w:val="Table Grid"/>
    <w:basedOn w:val="a1"/>
    <w:uiPriority w:val="59"/>
    <w:rsid w:val="00276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150A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150A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9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7697A"/>
    <w:pPr>
      <w:ind w:left="720"/>
      <w:contextualSpacing/>
    </w:pPr>
  </w:style>
  <w:style w:type="table" w:styleId="a5">
    <w:name w:val="Table Grid"/>
    <w:basedOn w:val="a1"/>
    <w:uiPriority w:val="59"/>
    <w:rsid w:val="00276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150A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150A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2016-08-18T10:57:00Z</dcterms:created>
  <dcterms:modified xsi:type="dcterms:W3CDTF">2016-08-19T12:33:00Z</dcterms:modified>
</cp:coreProperties>
</file>